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703"/>
      </w:tblGrid>
      <w:tr w:rsidR="00A16556" w14:paraId="09BA8396" w14:textId="77777777" w:rsidTr="00A16556">
        <w:trPr>
          <w:trHeight w:val="567"/>
        </w:trPr>
        <w:tc>
          <w:tcPr>
            <w:tcW w:w="3539" w:type="dxa"/>
            <w:vMerge w:val="restart"/>
            <w:vAlign w:val="center"/>
          </w:tcPr>
          <w:p w14:paraId="12ACC022" w14:textId="125C3F42" w:rsidR="00A16556" w:rsidRDefault="00ED196F" w:rsidP="00DC4438">
            <w:pPr>
              <w:jc w:val="both"/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</w:pPr>
            <w:r w:rsidRPr="00BF3CFA"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  <w:drawing>
                <wp:inline distT="0" distB="0" distL="0" distR="0" wp14:anchorId="77F374FB" wp14:editId="51DBAF41">
                  <wp:extent cx="2604304" cy="513651"/>
                  <wp:effectExtent l="0" t="0" r="0" b="0"/>
                  <wp:docPr id="871954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95497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934" cy="527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bottom w:val="single" w:sz="4" w:space="0" w:color="auto"/>
            </w:tcBorders>
            <w:vAlign w:val="center"/>
          </w:tcPr>
          <w:p w14:paraId="08539652" w14:textId="1EC73188" w:rsidR="00A16556" w:rsidRDefault="00A16556" w:rsidP="00DC4438">
            <w:pPr>
              <w:jc w:val="both"/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</w:pPr>
            <w:proofErr w:type="spellStart"/>
            <w:r w:rsidRPr="00941DC5">
              <w:rPr>
                <w:rFonts w:ascii="ITC Avant Garde Gothic LT" w:eastAsia="Microsoft YaHei" w:hAnsi="ITC Avant Garde Gothic LT" w:cs="Times New Roman"/>
                <w:b/>
                <w:bCs/>
                <w:i/>
                <w:iCs/>
                <w:color w:val="6DAE42"/>
                <w:u w:val="single"/>
                <w:shd w:val="clear" w:color="auto" w:fill="FFFFFF"/>
              </w:rPr>
              <w:t>Eco</w:t>
            </w:r>
            <w:r w:rsidRPr="00941DC5">
              <w:rPr>
                <w:rFonts w:ascii="ITC Avant Garde Gothic LT" w:eastAsia="Microsoft YaHei" w:hAnsi="ITC Avant Garde Gothic LT" w:cs="Times New Roman"/>
                <w:b/>
                <w:bCs/>
                <w:i/>
                <w:iCs/>
                <w:color w:val="333333"/>
                <w:u w:val="single"/>
                <w:shd w:val="clear" w:color="auto" w:fill="FFFFFF"/>
              </w:rPr>
              <w:t>Mat</w:t>
            </w:r>
            <w:proofErr w:type="spellEnd"/>
            <w:r w:rsidRPr="00941DC5">
              <w:rPr>
                <w:rFonts w:ascii="Skeena" w:eastAsia="Microsoft YaHei" w:hAnsi="Skeena" w:cs="Times New Roman"/>
                <w:b/>
                <w:bCs/>
                <w:color w:val="333333"/>
                <w:u w:val="single"/>
                <w:shd w:val="clear" w:color="auto" w:fill="FFFFFF"/>
              </w:rPr>
              <w:t xml:space="preserve">  Young Researcher Award</w:t>
            </w:r>
          </w:p>
        </w:tc>
      </w:tr>
      <w:tr w:rsidR="00A16556" w14:paraId="6E418A6F" w14:textId="77777777" w:rsidTr="00A16556">
        <w:tc>
          <w:tcPr>
            <w:tcW w:w="3539" w:type="dxa"/>
            <w:vMerge/>
          </w:tcPr>
          <w:p w14:paraId="5356C305" w14:textId="77777777" w:rsidR="00A16556" w:rsidRDefault="00A16556" w:rsidP="00DC4438">
            <w:pPr>
              <w:jc w:val="both"/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</w:pPr>
          </w:p>
        </w:tc>
        <w:tc>
          <w:tcPr>
            <w:tcW w:w="5471" w:type="dxa"/>
            <w:tcBorders>
              <w:top w:val="single" w:sz="4" w:space="0" w:color="auto"/>
            </w:tcBorders>
            <w:vAlign w:val="center"/>
          </w:tcPr>
          <w:p w14:paraId="42847321" w14:textId="2FCBF937" w:rsidR="00A16556" w:rsidRPr="00A16556" w:rsidRDefault="00A16556" w:rsidP="00DC4438">
            <w:pPr>
              <w:jc w:val="both"/>
              <w:rPr>
                <w:rFonts w:ascii="Skeena" w:eastAsia="Microsoft YaHei" w:hAnsi="Skeena" w:cs="Times New Roman"/>
                <w:b/>
                <w:bCs/>
                <w:color w:val="6DAE42"/>
                <w:shd w:val="clear" w:color="auto" w:fill="FFFFFF"/>
              </w:rPr>
            </w:pPr>
            <w:r w:rsidRPr="00A16556">
              <w:rPr>
                <w:rFonts w:ascii="Skeena" w:eastAsia="Microsoft YaHei" w:hAnsi="Skeena" w:cs="Times New Roman"/>
                <w:b/>
                <w:bCs/>
                <w:sz w:val="32"/>
                <w:szCs w:val="32"/>
                <w:shd w:val="clear" w:color="auto" w:fill="FFFFFF"/>
              </w:rPr>
              <w:t>Call for Nomination</w:t>
            </w:r>
          </w:p>
        </w:tc>
      </w:tr>
    </w:tbl>
    <w:p w14:paraId="25AB206A" w14:textId="77777777" w:rsidR="00A16556" w:rsidRPr="00A16556" w:rsidRDefault="00A16556" w:rsidP="00DC4438">
      <w:pPr>
        <w:jc w:val="both"/>
        <w:rPr>
          <w:rFonts w:ascii="ITC Avant Garde Gothic LT" w:eastAsia="Microsoft YaHei" w:hAnsi="ITC Avant Garde Gothic LT" w:cs="Times New Roman"/>
          <w:color w:val="6DAE42"/>
          <w:shd w:val="clear" w:color="auto" w:fill="FFFFFF"/>
        </w:rPr>
      </w:pPr>
    </w:p>
    <w:p w14:paraId="651A5D36" w14:textId="69E14A27" w:rsidR="00A16556" w:rsidRPr="001B4A5F" w:rsidRDefault="00A16556" w:rsidP="00DC4438">
      <w:pPr>
        <w:jc w:val="both"/>
        <w:rPr>
          <w:rFonts w:ascii="Skeena" w:eastAsia="Microsoft YaHei" w:hAnsi="Skeena" w:cs="Times New Roman"/>
          <w:b/>
          <w:bCs/>
          <w:color w:val="333333"/>
        </w:rPr>
      </w:pPr>
      <w:r w:rsidRPr="001B4A5F">
        <w:rPr>
          <w:rFonts w:ascii="Skeena" w:eastAsia="Microsoft YaHei" w:hAnsi="Skeena" w:cs="Times New Roman"/>
          <w:b/>
          <w:bCs/>
          <w:color w:val="333333"/>
        </w:rPr>
        <w:t>Award Details</w:t>
      </w:r>
    </w:p>
    <w:p w14:paraId="1C052B2B" w14:textId="0D0D00A5" w:rsidR="00DC4438" w:rsidRDefault="004E56F8" w:rsidP="00DC4438">
      <w:p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>T</w:t>
      </w:r>
      <w:r w:rsidR="00ED196F">
        <w:rPr>
          <w:rFonts w:ascii="Skeena" w:eastAsia="Microsoft YaHei" w:hAnsi="Skeena" w:cs="Times New Roman"/>
          <w:color w:val="333333"/>
          <w:shd w:val="clear" w:color="auto" w:fill="FFFFFF"/>
        </w:rPr>
        <w:t>hree</w:t>
      </w: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  <w:r w:rsidR="00C42C6A"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researchers </w:t>
      </w: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>will be selected</w:t>
      </w:r>
      <w:r w:rsidR="00C42C6A" w:rsidRPr="00B7412F">
        <w:rPr>
          <w:rFonts w:ascii="Skeena" w:eastAsia="Microsoft YaHei" w:hAnsi="Skeena" w:cs="Times New Roman"/>
          <w:color w:val="333333"/>
          <w:shd w:val="clear" w:color="auto" w:fill="FFFFFF"/>
        </w:rPr>
        <w:t>.</w:t>
      </w: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  <w:r w:rsidR="001B4A5F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award recipient will be presented with </w:t>
      </w: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>a</w:t>
      </w:r>
      <w:r w:rsidR="001B4A5F">
        <w:rPr>
          <w:rFonts w:ascii="Skeena" w:eastAsia="Microsoft YaHei" w:hAnsi="Skeena" w:cs="Times New Roman"/>
          <w:color w:val="333333"/>
          <w:shd w:val="clear" w:color="auto" w:fill="FFFFFF"/>
        </w:rPr>
        <w:t>n award</w:t>
      </w: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certificate </w:t>
      </w:r>
      <w:r w:rsidR="001B4A5F">
        <w:rPr>
          <w:rFonts w:ascii="Skeena" w:eastAsia="Microsoft YaHei" w:hAnsi="Skeena" w:cs="Times New Roman"/>
          <w:color w:val="333333"/>
          <w:shd w:val="clear" w:color="auto" w:fill="FFFFFF"/>
        </w:rPr>
        <w:t xml:space="preserve">and a cash prize of </w:t>
      </w:r>
      <w:r w:rsidR="000E201A">
        <w:rPr>
          <w:rFonts w:ascii="Skeena" w:eastAsia="Microsoft YaHei" w:hAnsi="Skeena" w:cs="Times New Roman"/>
          <w:color w:val="333333"/>
          <w:shd w:val="clear" w:color="auto" w:fill="FFFFFF"/>
        </w:rPr>
        <w:t>£ 5</w:t>
      </w: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>00.</w:t>
      </w:r>
    </w:p>
    <w:p w14:paraId="226DEE59" w14:textId="0D55E465" w:rsidR="000477DC" w:rsidRDefault="004E56F8" w:rsidP="00DC4438">
      <w:p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B7412F">
        <w:rPr>
          <w:rFonts w:ascii="Skeena" w:eastAsia="Microsoft YaHei" w:hAnsi="Skeena" w:cs="Times New Roman"/>
          <w:color w:val="333333"/>
        </w:rPr>
        <w:br/>
      </w:r>
      <w:r w:rsidRPr="00B7412F"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  <w:t>Eligibility</w:t>
      </w:r>
    </w:p>
    <w:p w14:paraId="6C4CD9A0" w14:textId="0FBD216D" w:rsidR="00DC4438" w:rsidRPr="00DC4438" w:rsidRDefault="002614CE" w:rsidP="00DC4438">
      <w:pPr>
        <w:pStyle w:val="ListParagraph"/>
        <w:numPr>
          <w:ilvl w:val="0"/>
          <w:numId w:val="1"/>
        </w:num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Candidates 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>shall not have reached his/her </w:t>
      </w:r>
      <w:r w:rsidR="004E56F8" w:rsidRPr="00DC4438"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>40</w:t>
      </w:r>
      <w:r w:rsidR="004E56F8" w:rsidRPr="00DC4438">
        <w:rPr>
          <w:rFonts w:ascii="Skeena" w:eastAsia="Microsoft YaHei" w:hAnsi="Skeena" w:cs="Times New Roman"/>
          <w:b/>
          <w:bCs/>
          <w:color w:val="6DAE42"/>
          <w:shd w:val="clear" w:color="auto" w:fill="FFFFFF"/>
          <w:vertAlign w:val="superscript"/>
        </w:rPr>
        <w:t>th</w:t>
      </w:r>
      <w:r w:rsidR="004E56F8" w:rsidRPr="00DC4438"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 xml:space="preserve"> birthday</w:t>
      </w:r>
      <w:r w:rsidR="004E56F8" w:rsidRPr="00DC4438">
        <w:rPr>
          <w:rFonts w:ascii="Skeena" w:eastAsia="Microsoft YaHei" w:hAnsi="Skeena" w:cs="Times New Roman"/>
          <w:color w:val="6DAE42"/>
          <w:shd w:val="clear" w:color="auto" w:fill="FFFFFF"/>
        </w:rPr>
        <w:t> 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by the time 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of the conference 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>(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i.e. </w:t>
      </w:r>
      <w:r w:rsidR="000E201A">
        <w:rPr>
          <w:rFonts w:ascii="Skeena" w:eastAsia="Microsoft YaHei" w:hAnsi="Skeena" w:cs="Times New Roman"/>
          <w:color w:val="333333"/>
          <w:shd w:val="clear" w:color="auto" w:fill="FFFFFF"/>
        </w:rPr>
        <w:t>7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Ju</w:t>
      </w:r>
      <w:r w:rsidR="000E201A">
        <w:rPr>
          <w:rFonts w:ascii="Skeena" w:eastAsia="Microsoft YaHei" w:hAnsi="Skeena" w:cs="Times New Roman" w:hint="eastAsia"/>
          <w:color w:val="333333"/>
          <w:shd w:val="clear" w:color="auto" w:fill="FFFFFF"/>
        </w:rPr>
        <w:t>ly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202</w:t>
      </w:r>
      <w:r w:rsidR="00C66B7E">
        <w:rPr>
          <w:rFonts w:ascii="Skeena" w:eastAsia="Microsoft YaHei" w:hAnsi="Skeena" w:cs="Times New Roman"/>
          <w:color w:val="333333"/>
          <w:shd w:val="clear" w:color="auto" w:fill="FFFFFF"/>
        </w:rPr>
        <w:t>4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>)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>.</w:t>
      </w:r>
      <w:r w:rsidR="00162B83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</w:p>
    <w:p w14:paraId="1C0BD3A1" w14:textId="77777777" w:rsidR="00ED2D79" w:rsidRPr="00ED2D79" w:rsidRDefault="004E56F8" w:rsidP="00DC4438">
      <w:pPr>
        <w:pStyle w:val="ListParagraph"/>
        <w:numPr>
          <w:ilvl w:val="0"/>
          <w:numId w:val="1"/>
        </w:num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>The award will be presented to individual investigator</w:t>
      </w:r>
      <w:r w:rsidR="00162B83" w:rsidRPr="00DC4438">
        <w:rPr>
          <w:rFonts w:ascii="Skeena" w:eastAsia="Microsoft YaHei" w:hAnsi="Skeena" w:cs="Times New Roman"/>
          <w:color w:val="333333"/>
          <w:shd w:val="clear" w:color="auto" w:fill="FFFFFF"/>
        </w:rPr>
        <w:t>s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who ha</w:t>
      </w:r>
      <w:r w:rsidR="0087002D" w:rsidRPr="00DC4438">
        <w:rPr>
          <w:rFonts w:ascii="Skeena" w:eastAsia="Microsoft YaHei" w:hAnsi="Skeena" w:cs="Times New Roman"/>
          <w:color w:val="333333"/>
          <w:shd w:val="clear" w:color="auto" w:fill="FFFFFF"/>
        </w:rPr>
        <w:t>s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conducted innovative interdisciplinary research </w:t>
      </w:r>
      <w:r w:rsidR="0087002D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and demonstrated 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>high levels of excellence and distinction in the fields of</w:t>
      </w:r>
      <w:r w:rsidR="00B13B1F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materials sciences for green energy and the environment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>.</w:t>
      </w:r>
      <w:r w:rsidR="000477DC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</w:p>
    <w:p w14:paraId="6569DBB4" w14:textId="77777777" w:rsidR="00ED2D79" w:rsidRDefault="00ED2D79" w:rsidP="00ED2D79">
      <w:p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</w:p>
    <w:p w14:paraId="661C4DA5" w14:textId="66E7CB29" w:rsidR="000477DC" w:rsidRPr="00ED2D79" w:rsidRDefault="000477DC" w:rsidP="00ED2D79">
      <w:p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ED2D79"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  <w:t>Selection Process</w:t>
      </w:r>
    </w:p>
    <w:p w14:paraId="264633EA" w14:textId="77777777" w:rsidR="007211BB" w:rsidRPr="00ED2D79" w:rsidRDefault="000477DC" w:rsidP="00ED2D79">
      <w:pPr>
        <w:pStyle w:val="ListParagraph"/>
        <w:numPr>
          <w:ilvl w:val="0"/>
          <w:numId w:val="2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 w:rsidRPr="00ED2D79">
        <w:rPr>
          <w:rFonts w:ascii="Skeena" w:eastAsia="Microsoft YaHei" w:hAnsi="Skeena" w:cs="Times New Roman" w:hint="eastAsia"/>
          <w:color w:val="333333"/>
          <w:shd w:val="clear" w:color="auto" w:fill="FFFFFF"/>
        </w:rPr>
        <w:t>The award</w:t>
      </w:r>
      <w:r w:rsidRPr="00ED2D79">
        <w:rPr>
          <w:rFonts w:ascii="Skeena" w:eastAsia="Microsoft YaHei" w:hAnsi="Skeena" w:cs="Times New Roman"/>
          <w:color w:val="333333"/>
          <w:shd w:val="clear" w:color="auto" w:fill="FFFFFF"/>
        </w:rPr>
        <w:t>ee</w:t>
      </w:r>
      <w:r w:rsidRPr="00ED2D79">
        <w:rPr>
          <w:rFonts w:ascii="Skeena" w:eastAsia="Microsoft YaHei" w:hAnsi="Skeena" w:cs="Times New Roman" w:hint="eastAsia"/>
          <w:color w:val="333333"/>
          <w:shd w:val="clear" w:color="auto" w:fill="FFFFFF"/>
        </w:rPr>
        <w:t xml:space="preserve"> will be selected on the basis of the quality, novelty and significance of the candidate's research</w:t>
      </w:r>
      <w:r w:rsidR="00B80D6E"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by </w:t>
      </w:r>
      <w:proofErr w:type="spellStart"/>
      <w:r w:rsidR="00B80D6E" w:rsidRPr="00ED2D79">
        <w:rPr>
          <w:rFonts w:ascii="ITC Avant Garde Gothic LT" w:eastAsia="Microsoft YaHei" w:hAnsi="ITC Avant Garde Gothic LT" w:cs="Times New Roman"/>
          <w:b/>
          <w:bCs/>
          <w:i/>
          <w:iCs/>
          <w:color w:val="6DAE42"/>
          <w:shd w:val="clear" w:color="auto" w:fill="FFFFFF"/>
        </w:rPr>
        <w:t>Eco</w:t>
      </w:r>
      <w:r w:rsidR="00B80D6E" w:rsidRPr="00ED2D79">
        <w:rPr>
          <w:rFonts w:ascii="ITC Avant Garde Gothic LT" w:eastAsia="Microsoft YaHei" w:hAnsi="ITC Avant Garde Gothic LT" w:cs="Times New Roman"/>
          <w:b/>
          <w:bCs/>
          <w:i/>
          <w:iCs/>
          <w:color w:val="333333"/>
          <w:shd w:val="clear" w:color="auto" w:fill="FFFFFF"/>
        </w:rPr>
        <w:t>Mat</w:t>
      </w:r>
      <w:proofErr w:type="spellEnd"/>
      <w:r w:rsidR="00B80D6E" w:rsidRPr="00ED2D79">
        <w:rPr>
          <w:rFonts w:ascii="ITC Avant Garde Gothic LT" w:eastAsia="Microsoft YaHei" w:hAnsi="ITC Avant Garde Gothic LT" w:cs="Times New Roman"/>
          <w:b/>
          <w:bCs/>
          <w:i/>
          <w:iCs/>
          <w:color w:val="333333"/>
          <w:shd w:val="clear" w:color="auto" w:fill="FFFFFF"/>
        </w:rPr>
        <w:t xml:space="preserve"> </w:t>
      </w:r>
      <w:r w:rsidR="00B80D6E" w:rsidRPr="00ED2D79">
        <w:rPr>
          <w:rFonts w:ascii="Skeena" w:eastAsia="Microsoft YaHei" w:hAnsi="Skeena" w:cs="Times New Roman"/>
          <w:color w:val="333333"/>
          <w:shd w:val="clear" w:color="auto" w:fill="FFFFFF"/>
        </w:rPr>
        <w:t>’s Editorial Board members.</w:t>
      </w:r>
      <w:r w:rsidR="000B280D"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</w:p>
    <w:p w14:paraId="07E4263C" w14:textId="569B7E39" w:rsidR="007211BB" w:rsidRDefault="000B280D" w:rsidP="00ED2D79">
      <w:pPr>
        <w:pStyle w:val="ListParagraph"/>
        <w:numPr>
          <w:ilvl w:val="0"/>
          <w:numId w:val="2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Awards will </w:t>
      </w:r>
      <w:r w:rsidR="007211BB" w:rsidRPr="00ED2D79">
        <w:rPr>
          <w:rFonts w:ascii="Skeena" w:eastAsia="Microsoft YaHei" w:hAnsi="Skeena" w:cs="Times New Roman"/>
          <w:color w:val="333333"/>
          <w:shd w:val="clear" w:color="auto" w:fill="FFFFFF"/>
        </w:rPr>
        <w:t>only be made upon the recipients’ attendance to the award presentation ceremony.</w:t>
      </w:r>
    </w:p>
    <w:p w14:paraId="61EDDA85" w14:textId="1E2C1779" w:rsidR="0050093C" w:rsidRPr="00ED2D79" w:rsidRDefault="0050093C" w:rsidP="00ED2D79">
      <w:pPr>
        <w:pStyle w:val="ListParagraph"/>
        <w:numPr>
          <w:ilvl w:val="0"/>
          <w:numId w:val="2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The award decision is final and no appeal will be entertained.</w:t>
      </w:r>
    </w:p>
    <w:p w14:paraId="21C0513B" w14:textId="2E350153" w:rsidR="00736AFC" w:rsidRDefault="001E2F2E" w:rsidP="001E2F2E">
      <w:pPr>
        <w:tabs>
          <w:tab w:val="left" w:pos="6186"/>
        </w:tabs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</w:rPr>
        <w:tab/>
      </w:r>
      <w:r w:rsidR="004E56F8" w:rsidRPr="00B7412F">
        <w:rPr>
          <w:rFonts w:ascii="Skeena" w:eastAsia="Microsoft YaHei" w:hAnsi="Skeena" w:cs="Times New Roman"/>
          <w:color w:val="333333"/>
        </w:rPr>
        <w:br/>
      </w:r>
      <w:r w:rsidR="004E56F8" w:rsidRPr="00B7412F">
        <w:rPr>
          <w:rFonts w:ascii="Skeena" w:eastAsia="Microsoft YaHei" w:hAnsi="Skeena" w:cs="Times New Roman"/>
          <w:color w:val="333333"/>
        </w:rPr>
        <w:br/>
      </w:r>
      <w:r w:rsidR="004E56F8" w:rsidRPr="00B7412F"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  <w:t>Nomination Process</w:t>
      </w:r>
    </w:p>
    <w:p w14:paraId="07FDBA14" w14:textId="5DB997CF" w:rsidR="00736AFC" w:rsidRDefault="004E56F8" w:rsidP="00DC4438">
      <w:p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Nominations </w:t>
      </w:r>
      <w:r w:rsidR="00736AFC">
        <w:rPr>
          <w:rFonts w:ascii="Skeena" w:eastAsia="Microsoft YaHei" w:hAnsi="Skeena" w:cs="Times New Roman"/>
          <w:color w:val="333333"/>
          <w:shd w:val="clear" w:color="auto" w:fill="FFFFFF"/>
        </w:rPr>
        <w:t xml:space="preserve">must be submitted </w:t>
      </w:r>
      <w:r w:rsidR="0066611B" w:rsidRPr="0066611B">
        <w:rPr>
          <w:rFonts w:ascii="Skeena" w:eastAsia="Microsoft YaHei" w:hAnsi="Skeena" w:cs="Times New Roman"/>
          <w:i/>
          <w:iCs/>
          <w:color w:val="333333"/>
          <w:shd w:val="clear" w:color="auto" w:fill="FFFFFF"/>
        </w:rPr>
        <w:t>via</w:t>
      </w:r>
      <w:r w:rsidR="0066611B">
        <w:rPr>
          <w:rFonts w:ascii="Skeena" w:eastAsia="Microsoft YaHei" w:hAnsi="Skeena" w:cs="Times New Roman"/>
          <w:color w:val="333333"/>
          <w:shd w:val="clear" w:color="auto" w:fill="FFFFFF"/>
        </w:rPr>
        <w:t xml:space="preserve"> email to</w:t>
      </w:r>
      <w:r w:rsidR="00FA6E16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  <w:r w:rsidR="00C66B7E" w:rsidRPr="00C66B7E">
        <w:rPr>
          <w:lang w:val="en-GB"/>
        </w:rPr>
        <w:fldChar w:fldCharType="begin"/>
      </w:r>
      <w:r w:rsidR="00C66B7E" w:rsidRPr="00C66B7E">
        <w:rPr>
          <w:lang w:val="en-GB"/>
        </w:rPr>
        <w:instrText>HYPERLINK "mailto:ecomat2024.conference@northumbria.ac.uk"</w:instrText>
      </w:r>
      <w:r w:rsidR="00C66B7E" w:rsidRPr="00C66B7E">
        <w:rPr>
          <w:lang w:val="en-GB"/>
        </w:rPr>
        <w:fldChar w:fldCharType="separate"/>
      </w:r>
      <w:r w:rsidR="00C66B7E" w:rsidRPr="00C66B7E">
        <w:rPr>
          <w:rStyle w:val="Hyperlink"/>
          <w:lang w:val="en-GB"/>
        </w:rPr>
        <w:t>ecomat2024.conference@northumbria.ac.uk</w:t>
      </w:r>
      <w:r w:rsidR="00C66B7E" w:rsidRPr="00C66B7E">
        <w:fldChar w:fldCharType="end"/>
      </w:r>
      <w:r w:rsidR="00C66B7E">
        <w:t xml:space="preserve"> </w:t>
      </w:r>
      <w:r w:rsidR="0066611B">
        <w:rPr>
          <w:rFonts w:ascii="Skeena" w:eastAsia="Microsoft YaHei" w:hAnsi="Skeena" w:cs="Times New Roman"/>
          <w:color w:val="333333"/>
          <w:shd w:val="clear" w:color="auto" w:fill="FFFFFF"/>
        </w:rPr>
        <w:t xml:space="preserve">along with a nomination dossier (max. attachment size of </w:t>
      </w:r>
      <w:r w:rsidR="00ED196F">
        <w:rPr>
          <w:rFonts w:ascii="Skeena" w:eastAsia="Microsoft YaHei" w:hAnsi="Skeena" w:cs="Times New Roman"/>
          <w:color w:val="333333"/>
          <w:shd w:val="clear" w:color="auto" w:fill="FFFFFF"/>
        </w:rPr>
        <w:t>1</w:t>
      </w:r>
      <w:r w:rsidR="0066611B">
        <w:rPr>
          <w:rFonts w:ascii="Skeena" w:eastAsia="Microsoft YaHei" w:hAnsi="Skeena" w:cs="Times New Roman"/>
          <w:color w:val="333333"/>
          <w:shd w:val="clear" w:color="auto" w:fill="FFFFFF"/>
        </w:rPr>
        <w:t>0 mb)</w:t>
      </w:r>
      <w:r w:rsidR="00150AD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containing the following documents:</w:t>
      </w:r>
    </w:p>
    <w:p w14:paraId="671EA10F" w14:textId="2FA44916" w:rsidR="00150AD9" w:rsidRDefault="00150AD9" w:rsidP="00150AD9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 xml:space="preserve">Nomination letter </w:t>
      </w:r>
      <w:r w:rsidR="00A8658A">
        <w:rPr>
          <w:rFonts w:ascii="Skeena" w:eastAsia="Microsoft YaHei" w:hAnsi="Skeena" w:cs="Times New Roman"/>
          <w:color w:val="333333"/>
          <w:shd w:val="clear" w:color="auto" w:fill="FFFFFF"/>
        </w:rPr>
        <w:t xml:space="preserve">outlining </w:t>
      </w:r>
      <w:r w:rsidR="001F0D17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research accomplishments </w:t>
      </w:r>
      <w:r w:rsidR="00A8658A">
        <w:rPr>
          <w:rFonts w:ascii="Skeena" w:eastAsia="Microsoft YaHei" w:hAnsi="Skeena" w:cs="Times New Roman"/>
          <w:color w:val="333333"/>
          <w:shd w:val="clear" w:color="auto" w:fill="FFFFFF"/>
        </w:rPr>
        <w:t xml:space="preserve">of </w:t>
      </w:r>
      <w:r w:rsidR="001F0D17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</w:t>
      </w:r>
      <w:r w:rsidR="00A8658A">
        <w:rPr>
          <w:rFonts w:ascii="Skeena" w:eastAsia="Microsoft YaHei" w:hAnsi="Skeena" w:cs="Times New Roman"/>
          <w:color w:val="333333"/>
          <w:shd w:val="clear" w:color="auto" w:fill="FFFFFF"/>
        </w:rPr>
        <w:t xml:space="preserve">candidate 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>(</w:t>
      </w:r>
      <w:r w:rsidR="001F0D17">
        <w:rPr>
          <w:rFonts w:ascii="Skeena" w:eastAsia="Microsoft YaHei" w:hAnsi="Skeena" w:cs="Times New Roman"/>
          <w:color w:val="333333"/>
          <w:shd w:val="clear" w:color="auto" w:fill="FFFFFF"/>
        </w:rPr>
        <w:t>2 pages maximum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>)</w:t>
      </w:r>
    </w:p>
    <w:p w14:paraId="7092C2E3" w14:textId="45866E35" w:rsidR="00255AE0" w:rsidRDefault="00255AE0" w:rsidP="00150AD9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Two letters of support from established scientists familiar with the candidate’s qualifications and area of research</w:t>
      </w:r>
    </w:p>
    <w:p w14:paraId="711D94E5" w14:textId="52D3EE26" w:rsidR="00255AE0" w:rsidRPr="00255AE0" w:rsidRDefault="00150AD9" w:rsidP="00255AE0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 xml:space="preserve">Brief curriculum vitae of </w:t>
      </w:r>
      <w:r w:rsidR="00B53FDC">
        <w:rPr>
          <w:rFonts w:ascii="Skeena" w:eastAsia="Microsoft YaHei" w:hAnsi="Skeena" w:cs="Times New Roman"/>
          <w:color w:val="333333"/>
          <w:shd w:val="clear" w:color="auto" w:fill="FFFFFF"/>
        </w:rPr>
        <w:t>candidate</w:t>
      </w:r>
      <w:r w:rsidR="0021320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(2 pages maximum)</w:t>
      </w:r>
    </w:p>
    <w:p w14:paraId="1ACF33B6" w14:textId="2D34FFF2" w:rsidR="0021320F" w:rsidRDefault="00627F15" w:rsidP="00150AD9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A full l</w:t>
      </w:r>
      <w:r w:rsidR="00141753">
        <w:rPr>
          <w:rFonts w:ascii="Skeena" w:eastAsia="Microsoft YaHei" w:hAnsi="Skeena" w:cs="Times New Roman"/>
          <w:color w:val="333333"/>
          <w:shd w:val="clear" w:color="auto" w:fill="FFFFFF"/>
        </w:rPr>
        <w:t>ist of publications</w:t>
      </w:r>
    </w:p>
    <w:p w14:paraId="0417B7B5" w14:textId="44AA1737" w:rsidR="00256BB3" w:rsidRPr="00256BB3" w:rsidRDefault="0003118B" w:rsidP="00256BB3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Latest photograph</w:t>
      </w:r>
    </w:p>
    <w:p w14:paraId="02B02F1A" w14:textId="77777777" w:rsidR="009873C1" w:rsidRDefault="009873C1" w:rsidP="00DC4438">
      <w:p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</w:p>
    <w:p w14:paraId="1355250E" w14:textId="0E5D9080" w:rsidR="00E95FE3" w:rsidRPr="00EB005D" w:rsidRDefault="00E95FE3" w:rsidP="00DC4438">
      <w:pPr>
        <w:jc w:val="both"/>
        <w:rPr>
          <w:rFonts w:ascii="Skeena" w:eastAsia="Microsoft YaHei" w:hAnsi="Skeena" w:cs="Times New Roman"/>
          <w:b/>
          <w:bCs/>
          <w:color w:val="C00000"/>
        </w:rPr>
      </w:pPr>
      <w:r w:rsidRPr="00E95FE3">
        <w:rPr>
          <w:rFonts w:ascii="Skeena" w:eastAsia="Microsoft YaHei" w:hAnsi="Skeena" w:cs="Times New Roman"/>
          <w:b/>
          <w:bCs/>
          <w:color w:val="333333"/>
        </w:rPr>
        <w:t>Nomination Deadline</w:t>
      </w:r>
      <w:r w:rsidR="00EB005D">
        <w:rPr>
          <w:rFonts w:ascii="Skeena" w:eastAsia="Microsoft YaHei" w:hAnsi="Skeena" w:cs="Times New Roman"/>
          <w:b/>
          <w:bCs/>
          <w:color w:val="333333"/>
        </w:rPr>
        <w:t xml:space="preserve">: </w:t>
      </w:r>
      <w:r w:rsidRPr="00EB005D">
        <w:rPr>
          <w:rFonts w:ascii="Skeena" w:eastAsia="Microsoft YaHei" w:hAnsi="Skeena" w:cs="Times New Roman"/>
          <w:b/>
          <w:bCs/>
          <w:color w:val="C00000"/>
        </w:rPr>
        <w:t xml:space="preserve">31 </w:t>
      </w:r>
      <w:r w:rsidR="00371C64">
        <w:rPr>
          <w:rFonts w:ascii="Skeena" w:eastAsia="Microsoft YaHei" w:hAnsi="Skeena" w:cs="Times New Roman"/>
          <w:b/>
          <w:bCs/>
          <w:color w:val="C00000"/>
        </w:rPr>
        <w:t>May</w:t>
      </w:r>
      <w:r w:rsidRPr="00EB005D">
        <w:rPr>
          <w:rFonts w:ascii="Skeena" w:eastAsia="Microsoft YaHei" w:hAnsi="Skeena" w:cs="Times New Roman"/>
          <w:b/>
          <w:bCs/>
          <w:color w:val="C00000"/>
        </w:rPr>
        <w:t xml:space="preserve"> 202</w:t>
      </w:r>
      <w:r w:rsidR="00C66B7E">
        <w:rPr>
          <w:rFonts w:ascii="Skeena" w:eastAsia="Microsoft YaHei" w:hAnsi="Skeena" w:cs="Times New Roman"/>
          <w:b/>
          <w:bCs/>
          <w:color w:val="C00000"/>
        </w:rPr>
        <w:t>4</w:t>
      </w:r>
    </w:p>
    <w:sectPr w:rsidR="00E95FE3" w:rsidRPr="00EB005D" w:rsidSect="00384D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EF88" w14:textId="77777777" w:rsidR="0057454C" w:rsidRDefault="0057454C" w:rsidP="00FA6E16">
      <w:r>
        <w:separator/>
      </w:r>
    </w:p>
  </w:endnote>
  <w:endnote w:type="continuationSeparator" w:id="0">
    <w:p w14:paraId="2EA09CF5" w14:textId="77777777" w:rsidR="0057454C" w:rsidRDefault="0057454C" w:rsidP="00FA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 Avant Garde Gothic LT">
    <w:altName w:val="Calibri"/>
    <w:panose1 w:val="020B0604020202020204"/>
    <w:charset w:val="00"/>
    <w:family w:val="modern"/>
    <w:notTrueType/>
    <w:pitch w:val="variable"/>
    <w:sig w:usb0="A00000AF" w:usb1="4000204A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keena">
    <w:panose1 w:val="000000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A268F" w14:textId="77777777" w:rsidR="0057454C" w:rsidRDefault="0057454C" w:rsidP="00FA6E16">
      <w:r>
        <w:separator/>
      </w:r>
    </w:p>
  </w:footnote>
  <w:footnote w:type="continuationSeparator" w:id="0">
    <w:p w14:paraId="6240D0D4" w14:textId="77777777" w:rsidR="0057454C" w:rsidRDefault="0057454C" w:rsidP="00FA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63067"/>
    <w:multiLevelType w:val="hybridMultilevel"/>
    <w:tmpl w:val="1F4E724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0142D"/>
    <w:multiLevelType w:val="hybridMultilevel"/>
    <w:tmpl w:val="7C42655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1156D"/>
    <w:multiLevelType w:val="hybridMultilevel"/>
    <w:tmpl w:val="95960E28"/>
    <w:lvl w:ilvl="0" w:tplc="11C06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98510">
    <w:abstractNumId w:val="1"/>
  </w:num>
  <w:num w:numId="2" w16cid:durableId="1185482703">
    <w:abstractNumId w:val="0"/>
  </w:num>
  <w:num w:numId="3" w16cid:durableId="41995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F8"/>
    <w:rsid w:val="00002D26"/>
    <w:rsid w:val="00010A8E"/>
    <w:rsid w:val="0003118B"/>
    <w:rsid w:val="000477DC"/>
    <w:rsid w:val="000B280D"/>
    <w:rsid w:val="000E201A"/>
    <w:rsid w:val="00141753"/>
    <w:rsid w:val="00141CC0"/>
    <w:rsid w:val="00150AD9"/>
    <w:rsid w:val="00162B83"/>
    <w:rsid w:val="00181374"/>
    <w:rsid w:val="0019138C"/>
    <w:rsid w:val="00196693"/>
    <w:rsid w:val="00197771"/>
    <w:rsid w:val="001B4A5F"/>
    <w:rsid w:val="001E2F2E"/>
    <w:rsid w:val="001F0D17"/>
    <w:rsid w:val="002127C2"/>
    <w:rsid w:val="0021320F"/>
    <w:rsid w:val="00226D8F"/>
    <w:rsid w:val="00227310"/>
    <w:rsid w:val="00255359"/>
    <w:rsid w:val="00255AE0"/>
    <w:rsid w:val="00256BB3"/>
    <w:rsid w:val="002614CE"/>
    <w:rsid w:val="00282290"/>
    <w:rsid w:val="00286A3C"/>
    <w:rsid w:val="002B0DF1"/>
    <w:rsid w:val="002B1DB3"/>
    <w:rsid w:val="002E3652"/>
    <w:rsid w:val="002E4CD5"/>
    <w:rsid w:val="00326478"/>
    <w:rsid w:val="003549A0"/>
    <w:rsid w:val="00371C64"/>
    <w:rsid w:val="0037318B"/>
    <w:rsid w:val="00381A19"/>
    <w:rsid w:val="00384D61"/>
    <w:rsid w:val="003C1B7E"/>
    <w:rsid w:val="003E66BA"/>
    <w:rsid w:val="004007C1"/>
    <w:rsid w:val="00402A75"/>
    <w:rsid w:val="00461840"/>
    <w:rsid w:val="00481E24"/>
    <w:rsid w:val="004E56F8"/>
    <w:rsid w:val="0050093C"/>
    <w:rsid w:val="00521E60"/>
    <w:rsid w:val="0057454C"/>
    <w:rsid w:val="005C638A"/>
    <w:rsid w:val="005E1F7B"/>
    <w:rsid w:val="00604DA8"/>
    <w:rsid w:val="00611E87"/>
    <w:rsid w:val="00627F15"/>
    <w:rsid w:val="006536EB"/>
    <w:rsid w:val="0066611B"/>
    <w:rsid w:val="006857B0"/>
    <w:rsid w:val="00691BBE"/>
    <w:rsid w:val="006B08ED"/>
    <w:rsid w:val="006F298B"/>
    <w:rsid w:val="007211BB"/>
    <w:rsid w:val="00736AFC"/>
    <w:rsid w:val="00772B34"/>
    <w:rsid w:val="00776F58"/>
    <w:rsid w:val="007928DB"/>
    <w:rsid w:val="007B2397"/>
    <w:rsid w:val="008617E1"/>
    <w:rsid w:val="0087002D"/>
    <w:rsid w:val="008A1341"/>
    <w:rsid w:val="008A3F55"/>
    <w:rsid w:val="008C71D7"/>
    <w:rsid w:val="008F19EE"/>
    <w:rsid w:val="009137EF"/>
    <w:rsid w:val="009170DB"/>
    <w:rsid w:val="0092216F"/>
    <w:rsid w:val="009247D4"/>
    <w:rsid w:val="00941DC5"/>
    <w:rsid w:val="00943BD6"/>
    <w:rsid w:val="009632A4"/>
    <w:rsid w:val="009873C1"/>
    <w:rsid w:val="009A3F0B"/>
    <w:rsid w:val="009A62F1"/>
    <w:rsid w:val="00A16556"/>
    <w:rsid w:val="00A421F2"/>
    <w:rsid w:val="00A4625F"/>
    <w:rsid w:val="00A534A4"/>
    <w:rsid w:val="00A85FD2"/>
    <w:rsid w:val="00A8658A"/>
    <w:rsid w:val="00AC6010"/>
    <w:rsid w:val="00B13B1F"/>
    <w:rsid w:val="00B16E61"/>
    <w:rsid w:val="00B245CE"/>
    <w:rsid w:val="00B53FDC"/>
    <w:rsid w:val="00B7412F"/>
    <w:rsid w:val="00B7471C"/>
    <w:rsid w:val="00B80D6E"/>
    <w:rsid w:val="00B96892"/>
    <w:rsid w:val="00BE2B0D"/>
    <w:rsid w:val="00C0049E"/>
    <w:rsid w:val="00C2311D"/>
    <w:rsid w:val="00C247A5"/>
    <w:rsid w:val="00C42C6A"/>
    <w:rsid w:val="00C66B7E"/>
    <w:rsid w:val="00C84BBC"/>
    <w:rsid w:val="00CA2CBA"/>
    <w:rsid w:val="00CD0F1C"/>
    <w:rsid w:val="00D10BEC"/>
    <w:rsid w:val="00D623F0"/>
    <w:rsid w:val="00D96C9D"/>
    <w:rsid w:val="00DC4438"/>
    <w:rsid w:val="00DE22D3"/>
    <w:rsid w:val="00E27F54"/>
    <w:rsid w:val="00E95FE3"/>
    <w:rsid w:val="00EB005D"/>
    <w:rsid w:val="00EC2CB1"/>
    <w:rsid w:val="00ED196F"/>
    <w:rsid w:val="00ED2D79"/>
    <w:rsid w:val="00EE0680"/>
    <w:rsid w:val="00F04B07"/>
    <w:rsid w:val="00F53D85"/>
    <w:rsid w:val="00F85645"/>
    <w:rsid w:val="00F85F13"/>
    <w:rsid w:val="00FA6E16"/>
    <w:rsid w:val="00FD6C11"/>
    <w:rsid w:val="00FE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1BBD3"/>
  <w15:chartTrackingRefBased/>
  <w15:docId w15:val="{F988C9FA-A1BF-3B4A-9E7B-67F43913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56F8"/>
    <w:rPr>
      <w:b/>
      <w:bCs/>
    </w:rPr>
  </w:style>
  <w:style w:type="paragraph" w:styleId="ListParagraph">
    <w:name w:val="List Paragraph"/>
    <w:basedOn w:val="Normal"/>
    <w:uiPriority w:val="34"/>
    <w:qFormat/>
    <w:rsid w:val="00F53D85"/>
    <w:pPr>
      <w:ind w:left="720"/>
      <w:contextualSpacing/>
    </w:pPr>
  </w:style>
  <w:style w:type="table" w:styleId="TableGrid">
    <w:name w:val="Table Grid"/>
    <w:basedOn w:val="TableNormal"/>
    <w:uiPriority w:val="39"/>
    <w:rsid w:val="00A1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1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61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6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E16"/>
  </w:style>
  <w:style w:type="paragraph" w:styleId="Footer">
    <w:name w:val="footer"/>
    <w:basedOn w:val="Normal"/>
    <w:link w:val="FooterChar"/>
    <w:uiPriority w:val="99"/>
    <w:unhideWhenUsed/>
    <w:rsid w:val="00FA6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E16"/>
  </w:style>
  <w:style w:type="character" w:styleId="FollowedHyperlink">
    <w:name w:val="FollowedHyperlink"/>
    <w:basedOn w:val="DefaultParagraphFont"/>
    <w:uiPriority w:val="99"/>
    <w:semiHidden/>
    <w:unhideWhenUsed/>
    <w:rsid w:val="00C66B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Zheng, Zijian [ITC]</dc:creator>
  <cp:keywords/>
  <dc:description/>
  <cp:lastModifiedBy>Ben Xu</cp:lastModifiedBy>
  <cp:revision>45</cp:revision>
  <dcterms:created xsi:type="dcterms:W3CDTF">2023-02-14T09:41:00Z</dcterms:created>
  <dcterms:modified xsi:type="dcterms:W3CDTF">2023-12-09T08:40:00Z</dcterms:modified>
</cp:coreProperties>
</file>